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BC924" w14:textId="3A1F10F0" w:rsidR="004C4705" w:rsidRDefault="004C4705" w:rsidP="004C4705">
      <w:pPr>
        <w:rPr>
          <w:rFonts w:asciiTheme="minorHAnsi" w:hAnsiTheme="minorHAnsi"/>
          <w:b/>
        </w:rPr>
      </w:pPr>
      <w:r w:rsidRPr="004C4705">
        <w:rPr>
          <w:rFonts w:asciiTheme="minorHAnsi" w:hAnsiTheme="minorHAnsi"/>
          <w:noProof/>
          <w:color w:val="1F497D"/>
        </w:rPr>
        <w:drawing>
          <wp:inline distT="0" distB="0" distL="0" distR="0" wp14:anchorId="1357C9A6" wp14:editId="2C345F65">
            <wp:extent cx="1860697" cy="626596"/>
            <wp:effectExtent l="0" t="0" r="6350" b="2540"/>
            <wp:docPr id="1" name="Picture 1" descr="cid:image002.jpg@01D0F1EC.4327C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jpg@01D0F1EC.4327C4C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860866" cy="626653"/>
                    </a:xfrm>
                    <a:prstGeom prst="rect">
                      <a:avLst/>
                    </a:prstGeom>
                    <a:noFill/>
                    <a:ln>
                      <a:noFill/>
                    </a:ln>
                  </pic:spPr>
                </pic:pic>
              </a:graphicData>
            </a:graphic>
          </wp:inline>
        </w:drawing>
      </w:r>
    </w:p>
    <w:p w14:paraId="6FAF7B6E" w14:textId="77777777" w:rsidR="004C4705" w:rsidRPr="004C4705" w:rsidRDefault="004C4705" w:rsidP="004C4705">
      <w:pPr>
        <w:rPr>
          <w:rFonts w:asciiTheme="minorHAnsi" w:hAnsiTheme="minorHAnsi"/>
          <w:b/>
        </w:rPr>
      </w:pPr>
    </w:p>
    <w:p w14:paraId="3970FD7D" w14:textId="605A12F6" w:rsidR="00EB27EC" w:rsidRPr="004C4705" w:rsidRDefault="00EB27EC" w:rsidP="00EB27EC">
      <w:pPr>
        <w:jc w:val="center"/>
        <w:rPr>
          <w:rFonts w:asciiTheme="minorHAnsi" w:hAnsiTheme="minorHAnsi"/>
          <w:b/>
        </w:rPr>
      </w:pPr>
      <w:bookmarkStart w:id="0" w:name="_GoBack"/>
      <w:bookmarkEnd w:id="0"/>
      <w:r w:rsidRPr="004C4705">
        <w:rPr>
          <w:rFonts w:asciiTheme="minorHAnsi" w:hAnsiTheme="minorHAnsi"/>
          <w:b/>
        </w:rPr>
        <w:t xml:space="preserve">Environment of Patient Care Introduction </w:t>
      </w:r>
    </w:p>
    <w:p w14:paraId="3970FD7E" w14:textId="77777777" w:rsidR="00EB27EC" w:rsidRPr="004C4705" w:rsidRDefault="00EB27EC" w:rsidP="00EB27EC">
      <w:pPr>
        <w:jc w:val="center"/>
        <w:rPr>
          <w:rFonts w:asciiTheme="minorHAnsi" w:hAnsiTheme="minorHAnsi"/>
          <w:b/>
        </w:rPr>
      </w:pPr>
    </w:p>
    <w:p w14:paraId="3970FD7F" w14:textId="262AB3F7" w:rsidR="00EB27EC" w:rsidRPr="004C4705" w:rsidRDefault="00EB27EC" w:rsidP="00EB27EC">
      <w:pPr>
        <w:rPr>
          <w:rFonts w:asciiTheme="minorHAnsi" w:hAnsiTheme="minorHAnsi"/>
        </w:rPr>
      </w:pPr>
      <w:r w:rsidRPr="004C4705">
        <w:rPr>
          <w:rFonts w:asciiTheme="minorHAnsi" w:hAnsiTheme="minorHAnsi"/>
        </w:rPr>
        <w:t>It is the polic</w:t>
      </w:r>
      <w:r w:rsidR="006F0412" w:rsidRPr="004C4705">
        <w:rPr>
          <w:rFonts w:asciiTheme="minorHAnsi" w:hAnsiTheme="minorHAnsi"/>
        </w:rPr>
        <w:t>y of BHG</w:t>
      </w:r>
      <w:r w:rsidRPr="004C4705">
        <w:rPr>
          <w:rFonts w:asciiTheme="minorHAnsi" w:hAnsiTheme="minorHAnsi"/>
        </w:rPr>
        <w:t xml:space="preserve"> to provide a safe, functional effective environment of the care consistent with its mission, services, applicable law and </w:t>
      </w:r>
      <w:r w:rsidR="00086452" w:rsidRPr="004C4705">
        <w:rPr>
          <w:rFonts w:asciiTheme="minorHAnsi" w:hAnsiTheme="minorHAnsi"/>
        </w:rPr>
        <w:t>regulations,</w:t>
      </w:r>
      <w:r w:rsidRPr="004C4705">
        <w:rPr>
          <w:rFonts w:asciiTheme="minorHAnsi" w:hAnsiTheme="minorHAnsi"/>
        </w:rPr>
        <w:t xml:space="preserve"> at all its Treatment Centers.  The components of the Environment of Care at BHG </w:t>
      </w:r>
      <w:r w:rsidR="00C76ED5" w:rsidRPr="004C4705">
        <w:rPr>
          <w:rFonts w:asciiTheme="minorHAnsi" w:hAnsiTheme="minorHAnsi"/>
        </w:rPr>
        <w:t>includes</w:t>
      </w:r>
      <w:r w:rsidRPr="004C4705">
        <w:rPr>
          <w:rFonts w:asciiTheme="minorHAnsi" w:hAnsiTheme="minorHAnsi"/>
        </w:rPr>
        <w:t xml:space="preserve"> people, buildings, </w:t>
      </w:r>
      <w:r w:rsidR="00086452" w:rsidRPr="004C4705">
        <w:rPr>
          <w:rFonts w:asciiTheme="minorHAnsi" w:hAnsiTheme="minorHAnsi"/>
        </w:rPr>
        <w:t>grounds,</w:t>
      </w:r>
      <w:r w:rsidRPr="004C4705">
        <w:rPr>
          <w:rFonts w:asciiTheme="minorHAnsi" w:hAnsiTheme="minorHAnsi"/>
        </w:rPr>
        <w:t xml:space="preserve"> and equipment. </w:t>
      </w:r>
    </w:p>
    <w:p w14:paraId="3970FD80" w14:textId="77777777" w:rsidR="00EB27EC" w:rsidRPr="004C4705" w:rsidRDefault="00EB27EC" w:rsidP="00EB27EC">
      <w:pPr>
        <w:rPr>
          <w:rFonts w:asciiTheme="minorHAnsi" w:hAnsiTheme="minorHAnsi"/>
        </w:rPr>
      </w:pPr>
    </w:p>
    <w:p w14:paraId="3970FD81" w14:textId="029DD0C3" w:rsidR="00EB27EC" w:rsidRPr="004C4705" w:rsidRDefault="00EB27EC" w:rsidP="00EB27EC">
      <w:pPr>
        <w:rPr>
          <w:rFonts w:asciiTheme="minorHAnsi" w:hAnsiTheme="minorHAnsi"/>
        </w:rPr>
      </w:pPr>
      <w:r w:rsidRPr="004C4705">
        <w:rPr>
          <w:rFonts w:asciiTheme="minorHAnsi" w:hAnsiTheme="minorHAnsi"/>
        </w:rPr>
        <w:t>A collaborative, organization-wide interdisciplinary team will provide feedback for leadership in designing the Environment of Care according to the guidelines</w:t>
      </w:r>
      <w:r w:rsidR="004C4705">
        <w:rPr>
          <w:rFonts w:asciiTheme="minorHAnsi" w:hAnsiTheme="minorHAnsi"/>
        </w:rPr>
        <w:t>,</w:t>
      </w:r>
      <w:r w:rsidRPr="004C4705">
        <w:rPr>
          <w:rFonts w:asciiTheme="minorHAnsi" w:hAnsiTheme="minorHAnsi"/>
        </w:rPr>
        <w:t xml:space="preserve"> State and Federal regulations, such as facility and program licenses and certification. </w:t>
      </w:r>
    </w:p>
    <w:p w14:paraId="3970FD82" w14:textId="77777777" w:rsidR="00EB27EC" w:rsidRPr="004C4705" w:rsidRDefault="00EB27EC" w:rsidP="00EB27EC">
      <w:pPr>
        <w:rPr>
          <w:rFonts w:asciiTheme="minorHAnsi" w:hAnsiTheme="minorHAnsi"/>
        </w:rPr>
      </w:pPr>
    </w:p>
    <w:p w14:paraId="3970FD83" w14:textId="1C3C151C" w:rsidR="00EB27EC" w:rsidRPr="004C4705" w:rsidRDefault="00EB27EC" w:rsidP="00EB27EC">
      <w:pPr>
        <w:rPr>
          <w:rFonts w:asciiTheme="minorHAnsi" w:hAnsiTheme="minorHAnsi"/>
        </w:rPr>
      </w:pPr>
      <w:r w:rsidRPr="004C4705">
        <w:rPr>
          <w:rFonts w:asciiTheme="minorHAnsi" w:hAnsiTheme="minorHAnsi"/>
        </w:rPr>
        <w:t xml:space="preserve">The management of the Environment of Care includes seven (7) Plans.  Annually, each Plan is evaluated for effectiveness, at the Treatment Center by the Program Director.  In the annual evaluation, identified improvement opportunities will be included in the updated revision of the Environment of Care Management Plan.  An evaluation of at least one performance standard for each Plan is assessed for ongoing improvements.  </w:t>
      </w:r>
      <w:r w:rsidR="00C76ED5" w:rsidRPr="004C4705">
        <w:rPr>
          <w:rFonts w:asciiTheme="minorHAnsi" w:hAnsiTheme="minorHAnsi"/>
        </w:rPr>
        <w:t>The Treatment Center’s annual assessment of the Plans</w:t>
      </w:r>
      <w:r w:rsidRPr="004C4705">
        <w:rPr>
          <w:rFonts w:asciiTheme="minorHAnsi" w:hAnsiTheme="minorHAnsi"/>
        </w:rPr>
        <w:t xml:space="preserve"> includes at least one significant recommendation for the following year in its Environment of Care performance improvement activities.  A copy of the evaluation of the Treatment Center’s seven Plans is submitted to the corporate Quality Assurance Officer.</w:t>
      </w:r>
    </w:p>
    <w:p w14:paraId="3970FD84" w14:textId="77777777" w:rsidR="00EB27EC" w:rsidRPr="004C4705" w:rsidRDefault="00EB27EC" w:rsidP="00EB27EC">
      <w:pPr>
        <w:rPr>
          <w:rFonts w:asciiTheme="minorHAnsi" w:hAnsiTheme="minorHAnsi"/>
        </w:rPr>
      </w:pPr>
    </w:p>
    <w:p w14:paraId="3970FD85" w14:textId="7D92E64E" w:rsidR="00EB27EC" w:rsidRPr="004C4705" w:rsidRDefault="00EB27EC" w:rsidP="00EB27EC">
      <w:pPr>
        <w:rPr>
          <w:rFonts w:asciiTheme="minorHAnsi" w:hAnsiTheme="minorHAnsi"/>
        </w:rPr>
      </w:pPr>
      <w:r w:rsidRPr="004C4705">
        <w:rPr>
          <w:rFonts w:asciiTheme="minorHAnsi" w:hAnsiTheme="minorHAnsi"/>
        </w:rPr>
        <w:t>Corporate and Treatment Center leadership have developed processes to ensure appropriate space allocation and a smoke free environment.  Space planning is addressed for a Treatment Center acquisition by the due diligence corporate team.  The corporate Management Team evaluates newly planned Treatment Centers and existing Treatment Centers for adequacy of space.  The corporate Executive Director of Quality Assurance and designees also evaluate the adequacy of space during scheduled and unsch</w:t>
      </w:r>
      <w:r w:rsidR="00C0575C">
        <w:rPr>
          <w:rFonts w:asciiTheme="minorHAnsi" w:hAnsiTheme="minorHAnsi"/>
        </w:rPr>
        <w:t>eduled Treatment Center visits.</w:t>
      </w:r>
      <w:r w:rsidRPr="004C4705">
        <w:rPr>
          <w:rFonts w:asciiTheme="minorHAnsi" w:hAnsiTheme="minorHAnsi"/>
        </w:rPr>
        <w:t xml:space="preserve"> </w:t>
      </w:r>
    </w:p>
    <w:p w14:paraId="3970FD86" w14:textId="77777777" w:rsidR="00EB27EC" w:rsidRPr="004C4705" w:rsidRDefault="00EB27EC" w:rsidP="00EB27EC">
      <w:pPr>
        <w:rPr>
          <w:rFonts w:asciiTheme="minorHAnsi" w:hAnsiTheme="minorHAnsi"/>
        </w:rPr>
      </w:pPr>
    </w:p>
    <w:p w14:paraId="3970FD87" w14:textId="77777777" w:rsidR="00EB27EC" w:rsidRPr="004C4705" w:rsidRDefault="00EB27EC" w:rsidP="00EB27EC">
      <w:pPr>
        <w:rPr>
          <w:rFonts w:asciiTheme="minorHAnsi" w:hAnsiTheme="minorHAnsi"/>
          <w:b/>
        </w:rPr>
      </w:pPr>
      <w:r w:rsidRPr="004C4705">
        <w:rPr>
          <w:rFonts w:asciiTheme="minorHAnsi" w:hAnsiTheme="minorHAnsi"/>
          <w:b/>
        </w:rPr>
        <w:t>SCOPE OF PLANS</w:t>
      </w:r>
    </w:p>
    <w:p w14:paraId="3970FD88" w14:textId="77777777" w:rsidR="00EB27EC" w:rsidRPr="004C4705" w:rsidRDefault="00EB27EC" w:rsidP="00EB27EC">
      <w:pPr>
        <w:rPr>
          <w:rFonts w:asciiTheme="minorHAnsi" w:hAnsiTheme="minorHAnsi"/>
          <w:b/>
        </w:rPr>
      </w:pPr>
      <w:r w:rsidRPr="004C4705">
        <w:rPr>
          <w:rFonts w:asciiTheme="minorHAnsi" w:hAnsiTheme="minorHAnsi"/>
          <w:b/>
        </w:rPr>
        <w:t>Safety</w:t>
      </w:r>
    </w:p>
    <w:p w14:paraId="3970FD89" w14:textId="14B4F811" w:rsidR="00EB27EC" w:rsidRPr="004C4705" w:rsidRDefault="00EB27EC" w:rsidP="00EB27EC">
      <w:pPr>
        <w:rPr>
          <w:rFonts w:asciiTheme="minorHAnsi" w:hAnsiTheme="minorHAnsi"/>
        </w:rPr>
      </w:pPr>
      <w:r w:rsidRPr="004C4705">
        <w:rPr>
          <w:rFonts w:asciiTheme="minorHAnsi" w:hAnsiTheme="minorHAnsi"/>
        </w:rPr>
        <w:t xml:space="preserve">The Environment of Care </w:t>
      </w:r>
      <w:r w:rsidR="00C76ED5" w:rsidRPr="004C4705">
        <w:rPr>
          <w:rFonts w:asciiTheme="minorHAnsi" w:hAnsiTheme="minorHAnsi"/>
        </w:rPr>
        <w:t>includes</w:t>
      </w:r>
      <w:r w:rsidRPr="004C4705">
        <w:rPr>
          <w:rFonts w:asciiTheme="minorHAnsi" w:hAnsiTheme="minorHAnsi"/>
        </w:rPr>
        <w:t xml:space="preserve"> people, buildings, grounds and equipment.  The Safety Plan includes processes for continuous risk assessment of the environment of care.  This assessment includes an analysis of reportable occurrences.  A qualified individual or individuals are appointed to oversee and intervene in serious events at the Treatment Center.  Policies are reviewed and updated when indicated.  Performance standards are established, implemented and measured.  An annual assessment of effectiveness of the plan is done.   </w:t>
      </w:r>
    </w:p>
    <w:p w14:paraId="3970FD8A" w14:textId="77777777" w:rsidR="00EB27EC" w:rsidRPr="004C4705" w:rsidRDefault="00EB27EC" w:rsidP="00EB27EC">
      <w:pPr>
        <w:rPr>
          <w:rFonts w:asciiTheme="minorHAnsi" w:hAnsiTheme="minorHAnsi"/>
        </w:rPr>
      </w:pPr>
    </w:p>
    <w:p w14:paraId="3970FD8B" w14:textId="77777777" w:rsidR="00EB27EC" w:rsidRPr="004C4705" w:rsidRDefault="00EB27EC" w:rsidP="00EB27EC">
      <w:pPr>
        <w:rPr>
          <w:rFonts w:asciiTheme="minorHAnsi" w:hAnsiTheme="minorHAnsi"/>
          <w:b/>
        </w:rPr>
      </w:pPr>
      <w:r w:rsidRPr="004C4705">
        <w:rPr>
          <w:rFonts w:asciiTheme="minorHAnsi" w:hAnsiTheme="minorHAnsi"/>
          <w:b/>
        </w:rPr>
        <w:t>Security</w:t>
      </w:r>
    </w:p>
    <w:p w14:paraId="3970FD8C" w14:textId="77777777" w:rsidR="00EB27EC" w:rsidRPr="004C4705" w:rsidRDefault="00EB27EC" w:rsidP="00EB27EC">
      <w:pPr>
        <w:rPr>
          <w:rFonts w:asciiTheme="minorHAnsi" w:hAnsiTheme="minorHAnsi"/>
        </w:rPr>
      </w:pPr>
      <w:r w:rsidRPr="004C4705">
        <w:rPr>
          <w:rFonts w:asciiTheme="minorHAnsi" w:hAnsiTheme="minorHAnsi"/>
        </w:rPr>
        <w:t xml:space="preserve">The Security Plan includes processes to ensure a secure Environment of Care for patients, visitors, personnel, and property.  Identification of persons who may enter sensitive areas and </w:t>
      </w:r>
      <w:r w:rsidRPr="004C4705">
        <w:rPr>
          <w:rFonts w:asciiTheme="minorHAnsi" w:hAnsiTheme="minorHAnsi"/>
        </w:rPr>
        <w:lastRenderedPageBreak/>
        <w:t xml:space="preserve">controlling access to sensitive areas is established.  Performance standards are established, implemented and measured.  </w:t>
      </w:r>
    </w:p>
    <w:p w14:paraId="3970FD8D" w14:textId="77777777" w:rsidR="0060046D" w:rsidRPr="004C4705" w:rsidRDefault="0060046D" w:rsidP="00EB27EC">
      <w:pPr>
        <w:rPr>
          <w:rFonts w:asciiTheme="minorHAnsi" w:hAnsiTheme="minorHAnsi"/>
        </w:rPr>
      </w:pPr>
    </w:p>
    <w:p w14:paraId="3970FD8E" w14:textId="77777777" w:rsidR="0060046D" w:rsidRPr="004C4705" w:rsidRDefault="0060046D" w:rsidP="00EB27EC">
      <w:pPr>
        <w:rPr>
          <w:rFonts w:asciiTheme="minorHAnsi" w:hAnsiTheme="minorHAnsi"/>
        </w:rPr>
      </w:pPr>
      <w:r w:rsidRPr="004C4705">
        <w:rPr>
          <w:rFonts w:asciiTheme="minorHAnsi" w:hAnsiTheme="minorHAnsi"/>
          <w:b/>
        </w:rPr>
        <w:t>Hazardous Materials and Waste</w:t>
      </w:r>
    </w:p>
    <w:p w14:paraId="3970FD8F" w14:textId="77777777" w:rsidR="0060046D" w:rsidRPr="004C4705" w:rsidRDefault="0060046D" w:rsidP="00EB27EC">
      <w:pPr>
        <w:rPr>
          <w:rFonts w:asciiTheme="minorHAnsi" w:hAnsiTheme="minorHAnsi"/>
        </w:rPr>
      </w:pPr>
      <w:r w:rsidRPr="004C4705">
        <w:rPr>
          <w:rFonts w:asciiTheme="minorHAnsi" w:hAnsiTheme="minorHAnsi"/>
        </w:rPr>
        <w:t xml:space="preserve">The Hazardous Materials and Waste Plan address the selection, identification, handling and storage of hazardous materials and waste.  The Plan establishes processes for the disposing of these wastes.  The Plan addresses how to handle occurrences related to hazardous material and </w:t>
      </w:r>
      <w:r w:rsidR="00CC2ED2" w:rsidRPr="004C4705">
        <w:rPr>
          <w:rFonts w:asciiTheme="minorHAnsi" w:hAnsiTheme="minorHAnsi"/>
        </w:rPr>
        <w:t>waste</w:t>
      </w:r>
      <w:r w:rsidRPr="004C4705">
        <w:rPr>
          <w:rFonts w:asciiTheme="minorHAnsi" w:hAnsiTheme="minorHAnsi"/>
        </w:rPr>
        <w:t xml:space="preserve"> spills or incidents.  Performance </w:t>
      </w:r>
      <w:r w:rsidR="00CC2ED2" w:rsidRPr="004C4705">
        <w:rPr>
          <w:rFonts w:asciiTheme="minorHAnsi" w:hAnsiTheme="minorHAnsi"/>
        </w:rPr>
        <w:t>standards</w:t>
      </w:r>
      <w:r w:rsidRPr="004C4705">
        <w:rPr>
          <w:rFonts w:asciiTheme="minorHAnsi" w:hAnsiTheme="minorHAnsi"/>
        </w:rPr>
        <w:t xml:space="preserve"> are established</w:t>
      </w:r>
      <w:r w:rsidR="00CC2ED2" w:rsidRPr="004C4705">
        <w:rPr>
          <w:rFonts w:asciiTheme="minorHAnsi" w:hAnsiTheme="minorHAnsi"/>
        </w:rPr>
        <w:t>, implemented and measured.  An annual assessment of effectiveness of the plan is done.</w:t>
      </w:r>
    </w:p>
    <w:p w14:paraId="3970FD90" w14:textId="77777777" w:rsidR="003F27D4" w:rsidRPr="004C4705" w:rsidRDefault="003F27D4">
      <w:pPr>
        <w:rPr>
          <w:rFonts w:asciiTheme="minorHAnsi" w:hAnsiTheme="minorHAnsi"/>
        </w:rPr>
      </w:pPr>
    </w:p>
    <w:p w14:paraId="3970FD91" w14:textId="77777777" w:rsidR="00CC2ED2" w:rsidRPr="004C4705" w:rsidRDefault="00CC2ED2">
      <w:pPr>
        <w:rPr>
          <w:rFonts w:asciiTheme="minorHAnsi" w:hAnsiTheme="minorHAnsi"/>
          <w:b/>
        </w:rPr>
      </w:pPr>
      <w:r w:rsidRPr="004C4705">
        <w:rPr>
          <w:rFonts w:asciiTheme="minorHAnsi" w:hAnsiTheme="minorHAnsi"/>
          <w:b/>
        </w:rPr>
        <w:t>Emergency Preparedness</w:t>
      </w:r>
    </w:p>
    <w:p w14:paraId="3970FD92" w14:textId="77777777" w:rsidR="00CC2ED2" w:rsidRPr="004C4705" w:rsidRDefault="00CC2ED2" w:rsidP="00CC2ED2">
      <w:pPr>
        <w:rPr>
          <w:rFonts w:asciiTheme="minorHAnsi" w:hAnsiTheme="minorHAnsi"/>
        </w:rPr>
      </w:pPr>
      <w:r w:rsidRPr="004C4705">
        <w:rPr>
          <w:rFonts w:asciiTheme="minorHAnsi" w:hAnsiTheme="minorHAnsi"/>
        </w:rPr>
        <w:t>The Emergency Preparedness Plan is community wide in cope and function.  It addresses processes for notification of external authorities in the event of an internal and external emergency.  The Plan includes the management of space, supplies, security, evaluation of alternative sites and managing patients during an emergency.  An annual assessment of effectiveness of the plan is done.</w:t>
      </w:r>
    </w:p>
    <w:p w14:paraId="3970FD93" w14:textId="77777777" w:rsidR="00CC2ED2" w:rsidRPr="004C4705" w:rsidRDefault="00CC2ED2">
      <w:pPr>
        <w:rPr>
          <w:rFonts w:asciiTheme="minorHAnsi" w:hAnsiTheme="minorHAnsi"/>
          <w:b/>
        </w:rPr>
      </w:pPr>
    </w:p>
    <w:p w14:paraId="3970FD94" w14:textId="77777777" w:rsidR="00CC2ED2" w:rsidRPr="004C4705" w:rsidRDefault="00CC2ED2">
      <w:pPr>
        <w:rPr>
          <w:rFonts w:asciiTheme="minorHAnsi" w:hAnsiTheme="minorHAnsi"/>
        </w:rPr>
      </w:pPr>
      <w:r w:rsidRPr="004C4705">
        <w:rPr>
          <w:rFonts w:asciiTheme="minorHAnsi" w:hAnsiTheme="minorHAnsi"/>
          <w:b/>
        </w:rPr>
        <w:t>Life Safety</w:t>
      </w:r>
    </w:p>
    <w:p w14:paraId="3970FD95" w14:textId="77777777" w:rsidR="00421630" w:rsidRPr="004C4705" w:rsidRDefault="00CC2ED2" w:rsidP="00421630">
      <w:pPr>
        <w:rPr>
          <w:rFonts w:asciiTheme="minorHAnsi" w:hAnsiTheme="minorHAnsi"/>
        </w:rPr>
      </w:pPr>
      <w:r w:rsidRPr="004C4705">
        <w:rPr>
          <w:rFonts w:asciiTheme="minorHAnsi" w:hAnsiTheme="minorHAnsi"/>
        </w:rPr>
        <w:t xml:space="preserve">The Life </w:t>
      </w:r>
      <w:r w:rsidR="00421630" w:rsidRPr="004C4705">
        <w:rPr>
          <w:rFonts w:asciiTheme="minorHAnsi" w:hAnsiTheme="minorHAnsi"/>
        </w:rPr>
        <w:t>Safety</w:t>
      </w:r>
      <w:r w:rsidRPr="004C4705">
        <w:rPr>
          <w:rFonts w:asciiTheme="minorHAnsi" w:hAnsiTheme="minorHAnsi"/>
        </w:rPr>
        <w:t xml:space="preserve"> Plan describes compliance with the Fire </w:t>
      </w:r>
      <w:r w:rsidR="00421630" w:rsidRPr="004C4705">
        <w:rPr>
          <w:rFonts w:asciiTheme="minorHAnsi" w:hAnsiTheme="minorHAnsi"/>
        </w:rPr>
        <w:t>Department</w:t>
      </w:r>
      <w:r w:rsidRPr="004C4705">
        <w:rPr>
          <w:rFonts w:asciiTheme="minorHAnsi" w:hAnsiTheme="minorHAnsi"/>
        </w:rPr>
        <w:t xml:space="preserve"> which </w:t>
      </w:r>
      <w:r w:rsidR="00421630" w:rsidRPr="004C4705">
        <w:rPr>
          <w:rFonts w:asciiTheme="minorHAnsi" w:hAnsiTheme="minorHAnsi"/>
        </w:rPr>
        <w:t>involve</w:t>
      </w:r>
      <w:r w:rsidRPr="004C4705">
        <w:rPr>
          <w:rFonts w:asciiTheme="minorHAnsi" w:hAnsiTheme="minorHAnsi"/>
        </w:rPr>
        <w:t xml:space="preserve"> inspection, testing, and recommendation for </w:t>
      </w:r>
      <w:r w:rsidR="00421630" w:rsidRPr="004C4705">
        <w:rPr>
          <w:rFonts w:asciiTheme="minorHAnsi" w:hAnsiTheme="minorHAnsi"/>
        </w:rPr>
        <w:t>maintaining</w:t>
      </w:r>
      <w:r w:rsidRPr="004C4705">
        <w:rPr>
          <w:rFonts w:asciiTheme="minorHAnsi" w:hAnsiTheme="minorHAnsi"/>
        </w:rPr>
        <w:t xml:space="preserve"> the fire detection systems.  Performance standards are established implemented and measured.  </w:t>
      </w:r>
      <w:r w:rsidR="00421630" w:rsidRPr="004C4705">
        <w:rPr>
          <w:rFonts w:asciiTheme="minorHAnsi" w:hAnsiTheme="minorHAnsi"/>
        </w:rPr>
        <w:t>An annual assessment of effectiveness of the plan is done.</w:t>
      </w:r>
    </w:p>
    <w:p w14:paraId="3970FD96" w14:textId="77777777" w:rsidR="00421630" w:rsidRPr="004C4705" w:rsidRDefault="00421630">
      <w:pPr>
        <w:rPr>
          <w:rFonts w:asciiTheme="minorHAnsi" w:hAnsiTheme="minorHAnsi"/>
        </w:rPr>
      </w:pPr>
    </w:p>
    <w:p w14:paraId="3970FD97" w14:textId="77777777" w:rsidR="00421630" w:rsidRPr="004C4705" w:rsidRDefault="00421630">
      <w:pPr>
        <w:rPr>
          <w:rFonts w:asciiTheme="minorHAnsi" w:hAnsiTheme="minorHAnsi"/>
          <w:b/>
        </w:rPr>
      </w:pPr>
      <w:r w:rsidRPr="004C4705">
        <w:rPr>
          <w:rFonts w:asciiTheme="minorHAnsi" w:hAnsiTheme="minorHAnsi"/>
          <w:b/>
        </w:rPr>
        <w:t>Medical Equipment</w:t>
      </w:r>
    </w:p>
    <w:p w14:paraId="3970FD98" w14:textId="5C7635C0" w:rsidR="00421630" w:rsidRPr="004C4705" w:rsidRDefault="00421630" w:rsidP="00421630">
      <w:pPr>
        <w:rPr>
          <w:rFonts w:asciiTheme="minorHAnsi" w:hAnsiTheme="minorHAnsi"/>
        </w:rPr>
      </w:pPr>
      <w:r w:rsidRPr="004C4705">
        <w:rPr>
          <w:rFonts w:asciiTheme="minorHAnsi" w:hAnsiTheme="minorHAnsi"/>
        </w:rPr>
        <w:t xml:space="preserve">The Medical Equipment Plan describes the selection, criteria for use of equipment, inspection, testing and maintenance of medical equipment.  Performance standards are </w:t>
      </w:r>
      <w:r w:rsidR="00C76ED5" w:rsidRPr="004C4705">
        <w:rPr>
          <w:rFonts w:asciiTheme="minorHAnsi" w:hAnsiTheme="minorHAnsi"/>
        </w:rPr>
        <w:t>established</w:t>
      </w:r>
      <w:r w:rsidRPr="004C4705">
        <w:rPr>
          <w:rFonts w:asciiTheme="minorHAnsi" w:hAnsiTheme="minorHAnsi"/>
        </w:rPr>
        <w:t>, implemented and measured.  An annual assessment of effectiveness of the plan is done.</w:t>
      </w:r>
    </w:p>
    <w:p w14:paraId="3970FD99" w14:textId="77777777" w:rsidR="00421630" w:rsidRPr="004C4705" w:rsidRDefault="00421630">
      <w:pPr>
        <w:rPr>
          <w:rFonts w:asciiTheme="minorHAnsi" w:hAnsiTheme="minorHAnsi"/>
          <w:b/>
        </w:rPr>
      </w:pPr>
    </w:p>
    <w:p w14:paraId="3970FD9A" w14:textId="77777777" w:rsidR="00421630" w:rsidRPr="004C4705" w:rsidRDefault="00421630">
      <w:pPr>
        <w:rPr>
          <w:rFonts w:asciiTheme="minorHAnsi" w:hAnsiTheme="minorHAnsi"/>
          <w:b/>
        </w:rPr>
      </w:pPr>
      <w:r w:rsidRPr="004C4705">
        <w:rPr>
          <w:rFonts w:asciiTheme="minorHAnsi" w:hAnsiTheme="minorHAnsi"/>
          <w:b/>
        </w:rPr>
        <w:t>Utility Systems</w:t>
      </w:r>
    </w:p>
    <w:p w14:paraId="3970FD9B" w14:textId="77777777" w:rsidR="00421630" w:rsidRPr="004C4705" w:rsidRDefault="00421630" w:rsidP="00421630">
      <w:pPr>
        <w:rPr>
          <w:rFonts w:asciiTheme="minorHAnsi" w:hAnsiTheme="minorHAnsi"/>
        </w:rPr>
      </w:pPr>
      <w:r w:rsidRPr="004C4705">
        <w:rPr>
          <w:rFonts w:asciiTheme="minorHAnsi" w:hAnsiTheme="minorHAnsi"/>
        </w:rPr>
        <w:t>The Utilities Systems Plan identifies in each environment, risks of failures and operational reliability.  The Plan establishes criteria for critical components:  life support, infection control, environment support and communication.  An annual assessment of effectiveness of the plan is done.</w:t>
      </w:r>
    </w:p>
    <w:p w14:paraId="3970FD9C" w14:textId="77777777" w:rsidR="00421630" w:rsidRPr="004C4705" w:rsidRDefault="00421630" w:rsidP="00421630">
      <w:pPr>
        <w:rPr>
          <w:rFonts w:asciiTheme="minorHAnsi" w:hAnsiTheme="minorHAnsi"/>
        </w:rPr>
      </w:pPr>
    </w:p>
    <w:p w14:paraId="3970FD9D" w14:textId="77777777" w:rsidR="00421630" w:rsidRPr="004C4705" w:rsidRDefault="00421630" w:rsidP="00421630">
      <w:pPr>
        <w:rPr>
          <w:rFonts w:asciiTheme="minorHAnsi" w:hAnsiTheme="minorHAnsi"/>
          <w:b/>
          <w:caps/>
        </w:rPr>
      </w:pPr>
      <w:r w:rsidRPr="004C4705">
        <w:rPr>
          <w:rFonts w:asciiTheme="minorHAnsi" w:hAnsiTheme="minorHAnsi"/>
          <w:b/>
          <w:caps/>
        </w:rPr>
        <w:t>Implementation</w:t>
      </w:r>
    </w:p>
    <w:p w14:paraId="3970FD9E" w14:textId="77777777" w:rsidR="00421630" w:rsidRPr="004C4705" w:rsidRDefault="00421630" w:rsidP="00421630">
      <w:pPr>
        <w:rPr>
          <w:rFonts w:asciiTheme="minorHAnsi" w:hAnsiTheme="minorHAnsi"/>
        </w:rPr>
      </w:pPr>
    </w:p>
    <w:p w14:paraId="3970FD9F" w14:textId="77777777" w:rsidR="00421630" w:rsidRPr="004C4705" w:rsidRDefault="00421630" w:rsidP="00421630">
      <w:pPr>
        <w:rPr>
          <w:rFonts w:asciiTheme="minorHAnsi" w:hAnsiTheme="minorHAnsi"/>
          <w:b/>
        </w:rPr>
      </w:pPr>
      <w:r w:rsidRPr="004C4705">
        <w:rPr>
          <w:rFonts w:asciiTheme="minorHAnsi" w:hAnsiTheme="minorHAnsi"/>
          <w:b/>
        </w:rPr>
        <w:t>Team Member Orientation</w:t>
      </w:r>
    </w:p>
    <w:p w14:paraId="3970FDA0" w14:textId="77777777" w:rsidR="00421630" w:rsidRPr="004C4705" w:rsidRDefault="00421630" w:rsidP="00421630">
      <w:pPr>
        <w:rPr>
          <w:rFonts w:asciiTheme="minorHAnsi" w:hAnsiTheme="minorHAnsi"/>
        </w:rPr>
      </w:pPr>
      <w:r w:rsidRPr="004C4705">
        <w:rPr>
          <w:rFonts w:asciiTheme="minorHAnsi" w:hAnsiTheme="minorHAnsi"/>
        </w:rPr>
        <w:t xml:space="preserve">Team Members are oriented to each of the seven Plans as part of their new employee orientation.  Annual </w:t>
      </w:r>
      <w:r w:rsidR="005B1045" w:rsidRPr="004C4705">
        <w:rPr>
          <w:rFonts w:asciiTheme="minorHAnsi" w:hAnsiTheme="minorHAnsi"/>
        </w:rPr>
        <w:t>in-services</w:t>
      </w:r>
      <w:r w:rsidRPr="004C4705">
        <w:rPr>
          <w:rFonts w:asciiTheme="minorHAnsi" w:hAnsiTheme="minorHAnsi"/>
        </w:rPr>
        <w:t xml:space="preserve"> include relevant trending and</w:t>
      </w:r>
      <w:r w:rsidR="005B1045" w:rsidRPr="004C4705">
        <w:rPr>
          <w:rFonts w:asciiTheme="minorHAnsi" w:hAnsiTheme="minorHAnsi"/>
        </w:rPr>
        <w:t xml:space="preserve"> outcomes fro</w:t>
      </w:r>
      <w:r w:rsidRPr="004C4705">
        <w:rPr>
          <w:rFonts w:asciiTheme="minorHAnsi" w:hAnsiTheme="minorHAnsi"/>
        </w:rPr>
        <w:t>m t</w:t>
      </w:r>
      <w:r w:rsidR="005B1045" w:rsidRPr="004C4705">
        <w:rPr>
          <w:rFonts w:asciiTheme="minorHAnsi" w:hAnsiTheme="minorHAnsi"/>
        </w:rPr>
        <w:t>h</w:t>
      </w:r>
      <w:r w:rsidRPr="004C4705">
        <w:rPr>
          <w:rFonts w:asciiTheme="minorHAnsi" w:hAnsiTheme="minorHAnsi"/>
        </w:rPr>
        <w:t>e seven Plans.</w:t>
      </w:r>
    </w:p>
    <w:p w14:paraId="3970FDA1" w14:textId="77777777" w:rsidR="00421630" w:rsidRPr="004C4705" w:rsidRDefault="00421630" w:rsidP="00421630">
      <w:pPr>
        <w:rPr>
          <w:rFonts w:asciiTheme="minorHAnsi" w:hAnsiTheme="minorHAnsi"/>
        </w:rPr>
      </w:pPr>
    </w:p>
    <w:p w14:paraId="3970FDA2" w14:textId="77777777" w:rsidR="00421630" w:rsidRPr="004C4705" w:rsidRDefault="005B1045" w:rsidP="00421630">
      <w:pPr>
        <w:rPr>
          <w:rFonts w:asciiTheme="minorHAnsi" w:hAnsiTheme="minorHAnsi"/>
          <w:b/>
        </w:rPr>
      </w:pPr>
      <w:r w:rsidRPr="004C4705">
        <w:rPr>
          <w:rFonts w:asciiTheme="minorHAnsi" w:hAnsiTheme="minorHAnsi"/>
          <w:b/>
        </w:rPr>
        <w:t>Implementation</w:t>
      </w:r>
      <w:r w:rsidR="00421630" w:rsidRPr="004C4705">
        <w:rPr>
          <w:rFonts w:asciiTheme="minorHAnsi" w:hAnsiTheme="minorHAnsi"/>
          <w:b/>
        </w:rPr>
        <w:t xml:space="preserve"> of the Seven Plans </w:t>
      </w:r>
    </w:p>
    <w:p w14:paraId="3970FDA3" w14:textId="77777777" w:rsidR="00421630" w:rsidRPr="004C4705" w:rsidRDefault="00421630" w:rsidP="00421630">
      <w:pPr>
        <w:rPr>
          <w:rFonts w:asciiTheme="minorHAnsi" w:hAnsiTheme="minorHAnsi"/>
        </w:rPr>
      </w:pPr>
      <w:r w:rsidRPr="004C4705">
        <w:rPr>
          <w:rFonts w:asciiTheme="minorHAnsi" w:hAnsiTheme="minorHAnsi"/>
        </w:rPr>
        <w:t xml:space="preserve">The Program </w:t>
      </w:r>
      <w:r w:rsidR="005B1045" w:rsidRPr="004C4705">
        <w:rPr>
          <w:rFonts w:asciiTheme="minorHAnsi" w:hAnsiTheme="minorHAnsi"/>
        </w:rPr>
        <w:t>Director</w:t>
      </w:r>
      <w:r w:rsidRPr="004C4705">
        <w:rPr>
          <w:rFonts w:asciiTheme="minorHAnsi" w:hAnsiTheme="minorHAnsi"/>
        </w:rPr>
        <w:t xml:space="preserve"> is </w:t>
      </w:r>
      <w:r w:rsidR="005B1045" w:rsidRPr="004C4705">
        <w:rPr>
          <w:rFonts w:asciiTheme="minorHAnsi" w:hAnsiTheme="minorHAnsi"/>
        </w:rPr>
        <w:t>responsible</w:t>
      </w:r>
      <w:r w:rsidRPr="004C4705">
        <w:rPr>
          <w:rFonts w:asciiTheme="minorHAnsi" w:hAnsiTheme="minorHAnsi"/>
        </w:rPr>
        <w:t xml:space="preserve"> for the effective implementation of the seven Plans.</w:t>
      </w:r>
    </w:p>
    <w:p w14:paraId="3970FDA4" w14:textId="77777777" w:rsidR="00421630" w:rsidRPr="004C4705" w:rsidRDefault="00421630" w:rsidP="00421630">
      <w:pPr>
        <w:rPr>
          <w:rFonts w:asciiTheme="minorHAnsi" w:hAnsiTheme="minorHAnsi"/>
        </w:rPr>
      </w:pPr>
    </w:p>
    <w:p w14:paraId="6848991D" w14:textId="77777777" w:rsidR="00DF6FEE" w:rsidRDefault="00DF6FEE" w:rsidP="00421630">
      <w:pPr>
        <w:rPr>
          <w:rFonts w:asciiTheme="minorHAnsi" w:hAnsiTheme="minorHAnsi"/>
          <w:b/>
        </w:rPr>
      </w:pPr>
    </w:p>
    <w:p w14:paraId="3970FDA5" w14:textId="7991C53C" w:rsidR="00421630" w:rsidRPr="004C4705" w:rsidRDefault="00421630" w:rsidP="00421630">
      <w:pPr>
        <w:rPr>
          <w:rFonts w:asciiTheme="minorHAnsi" w:hAnsiTheme="minorHAnsi"/>
          <w:b/>
        </w:rPr>
      </w:pPr>
      <w:r w:rsidRPr="004C4705">
        <w:rPr>
          <w:rFonts w:asciiTheme="minorHAnsi" w:hAnsiTheme="minorHAnsi"/>
          <w:b/>
        </w:rPr>
        <w:lastRenderedPageBreak/>
        <w:t>Interim Life Safety Measures</w:t>
      </w:r>
    </w:p>
    <w:p w14:paraId="3970FDA6" w14:textId="5CA6C3CA" w:rsidR="00421630" w:rsidRPr="004C4705" w:rsidRDefault="00421630" w:rsidP="00421630">
      <w:pPr>
        <w:rPr>
          <w:rFonts w:asciiTheme="minorHAnsi" w:hAnsiTheme="minorHAnsi"/>
        </w:rPr>
      </w:pPr>
      <w:r w:rsidRPr="004C4705">
        <w:rPr>
          <w:rFonts w:asciiTheme="minorHAnsi" w:hAnsiTheme="minorHAnsi"/>
        </w:rPr>
        <w:t xml:space="preserve">It is the </w:t>
      </w:r>
      <w:r w:rsidR="005B1045" w:rsidRPr="004C4705">
        <w:rPr>
          <w:rFonts w:asciiTheme="minorHAnsi" w:hAnsiTheme="minorHAnsi"/>
        </w:rPr>
        <w:t>responsibility</w:t>
      </w:r>
      <w:r w:rsidRPr="004C4705">
        <w:rPr>
          <w:rFonts w:asciiTheme="minorHAnsi" w:hAnsiTheme="minorHAnsi"/>
        </w:rPr>
        <w:t xml:space="preserve"> of </w:t>
      </w:r>
      <w:r w:rsidR="00916FC3" w:rsidRPr="004C4705">
        <w:rPr>
          <w:rFonts w:asciiTheme="minorHAnsi" w:hAnsiTheme="minorHAnsi"/>
        </w:rPr>
        <w:t>t</w:t>
      </w:r>
      <w:r w:rsidRPr="004C4705">
        <w:rPr>
          <w:rFonts w:asciiTheme="minorHAnsi" w:hAnsiTheme="minorHAnsi"/>
        </w:rPr>
        <w:t xml:space="preserve">he Program Director and Corporate Management Team to ensure and document that effective ILSM are in place during any renovations or reconstruction.  </w:t>
      </w:r>
    </w:p>
    <w:p w14:paraId="3970FDA7" w14:textId="77777777" w:rsidR="00421630" w:rsidRPr="004C4705" w:rsidRDefault="00421630" w:rsidP="00421630">
      <w:pPr>
        <w:rPr>
          <w:rFonts w:asciiTheme="minorHAnsi" w:hAnsiTheme="minorHAnsi"/>
        </w:rPr>
      </w:pPr>
    </w:p>
    <w:p w14:paraId="3970FDA8" w14:textId="77777777" w:rsidR="00421630" w:rsidRPr="004C4705" w:rsidRDefault="00421630" w:rsidP="00421630">
      <w:pPr>
        <w:rPr>
          <w:rFonts w:asciiTheme="minorHAnsi" w:hAnsiTheme="minorHAnsi"/>
          <w:b/>
        </w:rPr>
      </w:pPr>
      <w:r w:rsidRPr="004C4705">
        <w:rPr>
          <w:rFonts w:asciiTheme="minorHAnsi" w:hAnsiTheme="minorHAnsi"/>
          <w:b/>
        </w:rPr>
        <w:t>Emergency Drills</w:t>
      </w:r>
    </w:p>
    <w:p w14:paraId="3970FDA9" w14:textId="3C5B9CEA" w:rsidR="00421630" w:rsidRPr="004C4705" w:rsidRDefault="00421630" w:rsidP="00421630">
      <w:pPr>
        <w:rPr>
          <w:rFonts w:asciiTheme="minorHAnsi" w:hAnsiTheme="minorHAnsi"/>
        </w:rPr>
      </w:pPr>
      <w:r w:rsidRPr="004C4705">
        <w:rPr>
          <w:rFonts w:asciiTheme="minorHAnsi" w:hAnsiTheme="minorHAnsi"/>
        </w:rPr>
        <w:t xml:space="preserve">It is the </w:t>
      </w:r>
      <w:r w:rsidR="005B1045" w:rsidRPr="004C4705">
        <w:rPr>
          <w:rFonts w:asciiTheme="minorHAnsi" w:hAnsiTheme="minorHAnsi"/>
        </w:rPr>
        <w:t>responsibility</w:t>
      </w:r>
      <w:r w:rsidRPr="004C4705">
        <w:rPr>
          <w:rFonts w:asciiTheme="minorHAnsi" w:hAnsiTheme="minorHAnsi"/>
        </w:rPr>
        <w:t xml:space="preserve"> of the Program </w:t>
      </w:r>
      <w:r w:rsidR="005B1045" w:rsidRPr="004C4705">
        <w:rPr>
          <w:rFonts w:asciiTheme="minorHAnsi" w:hAnsiTheme="minorHAnsi"/>
        </w:rPr>
        <w:t>Director</w:t>
      </w:r>
      <w:r w:rsidRPr="004C4705">
        <w:rPr>
          <w:rFonts w:asciiTheme="minorHAnsi" w:hAnsiTheme="minorHAnsi"/>
        </w:rPr>
        <w:t xml:space="preserve"> to </w:t>
      </w:r>
      <w:r w:rsidR="005B1045" w:rsidRPr="004C4705">
        <w:rPr>
          <w:rFonts w:asciiTheme="minorHAnsi" w:hAnsiTheme="minorHAnsi"/>
        </w:rPr>
        <w:t>implement</w:t>
      </w:r>
      <w:r w:rsidRPr="004C4705">
        <w:rPr>
          <w:rFonts w:asciiTheme="minorHAnsi" w:hAnsiTheme="minorHAnsi"/>
        </w:rPr>
        <w:t xml:space="preserve"> and document emergency </w:t>
      </w:r>
      <w:r w:rsidR="005B1045" w:rsidRPr="004C4705">
        <w:rPr>
          <w:rFonts w:asciiTheme="minorHAnsi" w:hAnsiTheme="minorHAnsi"/>
        </w:rPr>
        <w:t>drills</w:t>
      </w:r>
      <w:r w:rsidR="00A3529E" w:rsidRPr="004C4705">
        <w:rPr>
          <w:rFonts w:asciiTheme="minorHAnsi" w:hAnsiTheme="minorHAnsi"/>
        </w:rPr>
        <w:t>.</w:t>
      </w:r>
      <w:r w:rsidRPr="004C4705">
        <w:rPr>
          <w:rFonts w:asciiTheme="minorHAnsi" w:hAnsiTheme="minorHAnsi"/>
        </w:rPr>
        <w:t xml:space="preserve"> </w:t>
      </w:r>
    </w:p>
    <w:p w14:paraId="3970FDAA" w14:textId="77777777" w:rsidR="005B1045" w:rsidRPr="004C4705" w:rsidRDefault="005B1045" w:rsidP="00421630">
      <w:pPr>
        <w:rPr>
          <w:rFonts w:asciiTheme="minorHAnsi" w:hAnsiTheme="minorHAnsi"/>
        </w:rPr>
      </w:pPr>
    </w:p>
    <w:p w14:paraId="3970FDAB" w14:textId="77777777" w:rsidR="005B1045" w:rsidRPr="004C4705" w:rsidRDefault="005B1045" w:rsidP="00421630">
      <w:pPr>
        <w:rPr>
          <w:rFonts w:asciiTheme="minorHAnsi" w:hAnsiTheme="minorHAnsi"/>
          <w:b/>
        </w:rPr>
      </w:pPr>
      <w:r w:rsidRPr="004C4705">
        <w:rPr>
          <w:rFonts w:asciiTheme="minorHAnsi" w:hAnsiTheme="minorHAnsi"/>
          <w:b/>
        </w:rPr>
        <w:t>Fire Drills</w:t>
      </w:r>
    </w:p>
    <w:p w14:paraId="3970FDAC" w14:textId="77777777" w:rsidR="005B1045" w:rsidRPr="004C4705" w:rsidRDefault="005B1045" w:rsidP="00421630">
      <w:pPr>
        <w:rPr>
          <w:rFonts w:asciiTheme="minorHAnsi" w:hAnsiTheme="minorHAnsi"/>
        </w:rPr>
      </w:pPr>
      <w:r w:rsidRPr="004C4705">
        <w:rPr>
          <w:rFonts w:asciiTheme="minorHAnsi" w:hAnsiTheme="minorHAnsi"/>
        </w:rPr>
        <w:t>It is the responsibility of the Program Director to conduct and document fire drills, for all personnel in all buildings and all shifts; performance is assessed and documented.</w:t>
      </w:r>
    </w:p>
    <w:p w14:paraId="3970FDAD" w14:textId="77777777" w:rsidR="005B1045" w:rsidRPr="004C4705" w:rsidRDefault="005B1045" w:rsidP="00421630">
      <w:pPr>
        <w:rPr>
          <w:rFonts w:asciiTheme="minorHAnsi" w:hAnsiTheme="minorHAnsi"/>
          <w:b/>
        </w:rPr>
      </w:pPr>
      <w:r w:rsidRPr="004C4705">
        <w:rPr>
          <w:rFonts w:asciiTheme="minorHAnsi" w:hAnsiTheme="minorHAnsi"/>
          <w:b/>
        </w:rPr>
        <w:t xml:space="preserve">Utilities </w:t>
      </w:r>
    </w:p>
    <w:p w14:paraId="3970FDAE" w14:textId="77777777" w:rsidR="005B1045" w:rsidRPr="004C4705" w:rsidRDefault="005B1045" w:rsidP="00421630">
      <w:pPr>
        <w:rPr>
          <w:rFonts w:asciiTheme="minorHAnsi" w:hAnsiTheme="minorHAnsi"/>
        </w:rPr>
      </w:pPr>
      <w:r w:rsidRPr="004C4705">
        <w:rPr>
          <w:rFonts w:asciiTheme="minorHAnsi" w:hAnsiTheme="minorHAnsi"/>
        </w:rPr>
        <w:t>The Program Director instructs team members on procedures for reporting and handling utility failures.  The Treatment Center does not use emergency generators.</w:t>
      </w:r>
    </w:p>
    <w:p w14:paraId="3970FDAF" w14:textId="77777777" w:rsidR="005B1045" w:rsidRPr="004C4705" w:rsidRDefault="005B1045" w:rsidP="00421630">
      <w:pPr>
        <w:rPr>
          <w:rFonts w:asciiTheme="minorHAnsi" w:hAnsiTheme="minorHAnsi"/>
        </w:rPr>
      </w:pPr>
    </w:p>
    <w:p w14:paraId="3970FDB0" w14:textId="77777777" w:rsidR="005B1045" w:rsidRPr="004C4705" w:rsidRDefault="005B1045" w:rsidP="00421630">
      <w:pPr>
        <w:rPr>
          <w:rFonts w:asciiTheme="minorHAnsi" w:hAnsiTheme="minorHAnsi"/>
          <w:b/>
        </w:rPr>
      </w:pPr>
      <w:r w:rsidRPr="004C4705">
        <w:rPr>
          <w:rFonts w:asciiTheme="minorHAnsi" w:hAnsiTheme="minorHAnsi"/>
          <w:b/>
        </w:rPr>
        <w:t>Space Allocations</w:t>
      </w:r>
    </w:p>
    <w:p w14:paraId="3970FDB1" w14:textId="77777777" w:rsidR="005B1045" w:rsidRPr="004C4705" w:rsidRDefault="005B1045" w:rsidP="00421630">
      <w:pPr>
        <w:rPr>
          <w:rFonts w:asciiTheme="minorHAnsi" w:hAnsiTheme="minorHAnsi"/>
        </w:rPr>
      </w:pPr>
      <w:r w:rsidRPr="004C4705">
        <w:rPr>
          <w:rFonts w:asciiTheme="minorHAnsi" w:hAnsiTheme="minorHAnsi"/>
        </w:rPr>
        <w:t>Leaders to establish space requirement for new, acquired and existing ambulatory sites and services.</w:t>
      </w:r>
    </w:p>
    <w:p w14:paraId="3970FDB2" w14:textId="77777777" w:rsidR="005B1045" w:rsidRPr="004C4705" w:rsidRDefault="005B1045" w:rsidP="00421630">
      <w:pPr>
        <w:rPr>
          <w:rFonts w:asciiTheme="minorHAnsi" w:hAnsiTheme="minorHAnsi"/>
        </w:rPr>
      </w:pPr>
    </w:p>
    <w:p w14:paraId="3970FDB3" w14:textId="015E4A80" w:rsidR="005B1045" w:rsidRPr="004C4705" w:rsidRDefault="00C76ED5" w:rsidP="00421630">
      <w:pPr>
        <w:rPr>
          <w:rFonts w:asciiTheme="minorHAnsi" w:hAnsiTheme="minorHAnsi"/>
          <w:b/>
        </w:rPr>
      </w:pPr>
      <w:r w:rsidRPr="004C4705">
        <w:rPr>
          <w:rFonts w:asciiTheme="minorHAnsi" w:hAnsiTheme="minorHAnsi"/>
          <w:b/>
        </w:rPr>
        <w:t>Non</w:t>
      </w:r>
      <w:r w:rsidRPr="00C76ED5">
        <w:rPr>
          <w:rFonts w:asciiTheme="minorHAnsi" w:hAnsiTheme="minorHAnsi"/>
          <w:b/>
          <w:bCs/>
        </w:rPr>
        <w:t>-Smoking</w:t>
      </w:r>
      <w:r w:rsidR="005B1045" w:rsidRPr="004C4705">
        <w:rPr>
          <w:rFonts w:asciiTheme="minorHAnsi" w:hAnsiTheme="minorHAnsi"/>
          <w:b/>
        </w:rPr>
        <w:t xml:space="preserve"> Policy</w:t>
      </w:r>
    </w:p>
    <w:p w14:paraId="3970FDB4" w14:textId="77777777" w:rsidR="005B1045" w:rsidRPr="004C4705" w:rsidRDefault="005B1045" w:rsidP="00421630">
      <w:pPr>
        <w:rPr>
          <w:rFonts w:asciiTheme="minorHAnsi" w:hAnsiTheme="minorHAnsi"/>
        </w:rPr>
      </w:pPr>
      <w:r w:rsidRPr="004C4705">
        <w:rPr>
          <w:rFonts w:asciiTheme="minorHAnsi" w:hAnsiTheme="minorHAnsi"/>
        </w:rPr>
        <w:t>It is the policy that smoking is not permitted in any BHG building.  The organization’s non-smoking policy is clearly communicated to team members during new employee orientation and to patients and visitors.</w:t>
      </w:r>
    </w:p>
    <w:p w14:paraId="3970FDB5" w14:textId="77777777" w:rsidR="00CC2ED2" w:rsidRPr="004C4705" w:rsidRDefault="00CC2ED2">
      <w:pPr>
        <w:rPr>
          <w:rFonts w:asciiTheme="minorHAnsi" w:hAnsiTheme="minorHAnsi"/>
        </w:rPr>
      </w:pPr>
      <w:r w:rsidRPr="004C4705">
        <w:rPr>
          <w:rFonts w:asciiTheme="minorHAnsi" w:hAnsiTheme="minorHAnsi"/>
        </w:rPr>
        <w:t xml:space="preserve">   </w:t>
      </w:r>
    </w:p>
    <w:sectPr w:rsidR="00CC2ED2" w:rsidRPr="004C47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27EC"/>
    <w:rsid w:val="00030592"/>
    <w:rsid w:val="00086452"/>
    <w:rsid w:val="000F1BB3"/>
    <w:rsid w:val="003A4A52"/>
    <w:rsid w:val="003F27D4"/>
    <w:rsid w:val="00421630"/>
    <w:rsid w:val="004C4705"/>
    <w:rsid w:val="005B1045"/>
    <w:rsid w:val="005D5DD0"/>
    <w:rsid w:val="0060046D"/>
    <w:rsid w:val="006F0412"/>
    <w:rsid w:val="00916FC3"/>
    <w:rsid w:val="00A17D5C"/>
    <w:rsid w:val="00A3529E"/>
    <w:rsid w:val="00C0575C"/>
    <w:rsid w:val="00C76ED5"/>
    <w:rsid w:val="00CC2ED2"/>
    <w:rsid w:val="00DF6FEE"/>
    <w:rsid w:val="00DF73AF"/>
    <w:rsid w:val="00EB2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0FD7D"/>
  <w15:docId w15:val="{74313E4D-DCEB-4AA6-84D6-ABB1539C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27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4705"/>
    <w:rPr>
      <w:rFonts w:ascii="Tahoma" w:hAnsi="Tahoma" w:cs="Tahoma"/>
      <w:sz w:val="16"/>
      <w:szCs w:val="16"/>
    </w:rPr>
  </w:style>
  <w:style w:type="character" w:customStyle="1" w:styleId="BalloonTextChar">
    <w:name w:val="Balloon Text Char"/>
    <w:basedOn w:val="DefaultParagraphFont"/>
    <w:link w:val="BalloonText"/>
    <w:uiPriority w:val="99"/>
    <w:semiHidden/>
    <w:rsid w:val="004C470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cid:image001.jpg@01D30B8D.32F249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19AF2-46E4-429F-9607-D938B1E0F6E6}">
  <ds:schemaRefs>
    <ds:schemaRef ds:uri="http://schemas.microsoft.com/office/2006/metadata/properties"/>
    <ds:schemaRef ds:uri="5c8c4cc1-a657-4a2d-bb9a-9cddf4c31438"/>
    <ds:schemaRef ds:uri="1ad7883e-ee4d-4dfa-ab8f-296d4b933cfe"/>
  </ds:schemaRefs>
</ds:datastoreItem>
</file>

<file path=customXml/itemProps2.xml><?xml version="1.0" encoding="utf-8"?>
<ds:datastoreItem xmlns:ds="http://schemas.openxmlformats.org/officeDocument/2006/customXml" ds:itemID="{B03291D1-B53F-46B0-BED8-654759B6F3D4}">
  <ds:schemaRefs>
    <ds:schemaRef ds:uri="http://schemas.microsoft.com/sharepoint/events"/>
  </ds:schemaRefs>
</ds:datastoreItem>
</file>

<file path=customXml/itemProps3.xml><?xml version="1.0" encoding="utf-8"?>
<ds:datastoreItem xmlns:ds="http://schemas.openxmlformats.org/officeDocument/2006/customXml" ds:itemID="{26F18F99-3C52-4E7E-89D6-3B2155834ECA}"/>
</file>

<file path=customXml/itemProps4.xml><?xml version="1.0" encoding="utf-8"?>
<ds:datastoreItem xmlns:ds="http://schemas.openxmlformats.org/officeDocument/2006/customXml" ds:itemID="{D79379CD-BE33-45A5-A948-7178D1715F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BHG</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Kirsi Kirk-Lewis</dc:creator>
  <cp:lastModifiedBy>Kaye Gargis</cp:lastModifiedBy>
  <cp:revision>15</cp:revision>
  <dcterms:created xsi:type="dcterms:W3CDTF">2013-03-05T21:26:00Z</dcterms:created>
  <dcterms:modified xsi:type="dcterms:W3CDTF">2021-02-15T13:50:00Z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Order">
    <vt:r8>20300</vt:r8>
  </property>
  <property fmtid="{D5CDD505-2E9C-101B-9397-08002B2CF9AE}" pid="4" name="xd_ProgID">
    <vt:lpwstr/>
  </property>
  <property fmtid="{D5CDD505-2E9C-101B-9397-08002B2CF9AE}" pid="5" name="_dlc_DocId">
    <vt:lpwstr>F5RP6DW6SE5Q-681-27</vt:lpwstr>
  </property>
  <property fmtid="{D5CDD505-2E9C-101B-9397-08002B2CF9AE}" pid="6" name="_dlc_DocIdUrl">
    <vt:lpwstr>http://bhgportal.bhg.local/compliance/_layouts/15/DocIdRedir.aspx?ID=F5RP6DW6SE5Q-681-27, F5RP6DW6SE5Q-681-27</vt:lpwstr>
  </property>
  <property fmtid="{D5CDD505-2E9C-101B-9397-08002B2CF9AE}" pid="7" name="TemplateUrl">
    <vt:lpwstr/>
  </property>
  <property fmtid="{D5CDD505-2E9C-101B-9397-08002B2CF9AE}" pid="8" name="_dlc_DocIdItemGuid">
    <vt:lpwstr>fc63d2ce-5e49-4a3d-87a5-5361c7145cee</vt:lpwstr>
  </property>
</Properties>
</file>